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637E" w14:textId="70F89023" w:rsidR="00A258B0" w:rsidRPr="006946E4" w:rsidRDefault="00757801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2D436E">
        <w:rPr>
          <w:rFonts w:ascii="Garamond" w:hAnsi="Garamond"/>
          <w:b/>
          <w:sz w:val="18"/>
          <w:szCs w:val="18"/>
        </w:rPr>
        <w:t>7</w:t>
      </w:r>
      <w:r>
        <w:rPr>
          <w:rFonts w:ascii="Garamond" w:hAnsi="Garamond"/>
          <w:b/>
          <w:sz w:val="18"/>
          <w:szCs w:val="18"/>
        </w:rPr>
        <w:t>/20</w:t>
      </w:r>
      <w:r w:rsidR="0031517D">
        <w:rPr>
          <w:rFonts w:ascii="Garamond" w:hAnsi="Garamond"/>
          <w:b/>
          <w:sz w:val="18"/>
          <w:szCs w:val="18"/>
        </w:rPr>
        <w:t>20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14:paraId="1AA4B995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7056AE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BA2AFA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4D0F8386" w14:textId="77777777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7358930" w14:textId="77777777"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14:paraId="0BDCEAA8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2D7F1" w14:textId="77777777"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14:paraId="14C31923" w14:textId="77777777"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757801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762E17">
        <w:rPr>
          <w:rFonts w:ascii="Times New Roman" w:eastAsia="Calibri" w:hAnsi="Times New Roman" w:cs="Times New Roman"/>
          <w:i/>
          <w:sz w:val="20"/>
          <w:lang w:eastAsia="pl-PL"/>
        </w:rPr>
        <w:t>zasadnienie musi być spójne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14:paraId="1BA80C5D" w14:textId="77777777"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14:paraId="4308458C" w14:textId="77777777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8EF0B8D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14:paraId="259AE9CE" w14:textId="77777777"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14:paraId="25AA7F1F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F60F12A" w14:textId="77777777"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14:paraId="3510A1EA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14:paraId="5A2056B0" w14:textId="77777777"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A629C33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18DB924B" w14:textId="77777777"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3A880C68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14:paraId="1050BE5C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A943E2">
              <w:rPr>
                <w:rFonts w:ascii="Garamond" w:hAnsi="Garamond" w:cstheme="minorHAnsi"/>
                <w:color w:val="000000" w:themeColor="text1"/>
              </w:rPr>
            </w:r>
            <w:r w:rsidR="00A943E2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4A39B54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A943E2">
              <w:rPr>
                <w:rFonts w:ascii="Garamond" w:hAnsi="Garamond" w:cstheme="minorHAnsi"/>
                <w:color w:val="000000" w:themeColor="text1"/>
              </w:rPr>
            </w:r>
            <w:r w:rsidR="00A943E2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138A9912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471EF9D1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38597" w14:textId="77777777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40EF8C5" w14:textId="77777777"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D6A3F6F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14:paraId="00106310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A943E2">
              <w:rPr>
                <w:rFonts w:ascii="Garamond" w:hAnsi="Garamond" w:cstheme="minorHAnsi"/>
                <w:color w:val="000000" w:themeColor="text1"/>
              </w:rPr>
            </w:r>
            <w:r w:rsidR="00A943E2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FB519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A943E2">
              <w:rPr>
                <w:rFonts w:ascii="Garamond" w:hAnsi="Garamond" w:cstheme="minorHAnsi"/>
                <w:b/>
                <w:color w:val="000000" w:themeColor="text1"/>
              </w:rPr>
            </w:r>
            <w:r w:rsidR="00A943E2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3194C92B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33F63F9F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1526335E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0158A8A2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3. Ukierunkowanie na zaspokajanie potrzeb grup defaworyzowanych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149F9D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14:paraId="4E0350CD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03FB2A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6B54C8A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044639DB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3F0898FD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58D6873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CECF2A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14:paraId="392683BB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5986F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3EF08AB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542C356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5F603756" w14:textId="77777777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47E1F81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2F6ECC2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14:paraId="15E5B1FC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7E9CC6B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14:paraId="4F53DD5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4E318580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937D66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E29FAED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14:paraId="6B8C1C1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91E1E2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376C35D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5FFF6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5CDB5A9D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66300E14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14:paraId="5C98F553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30845BE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F688D0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706F6851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6069345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F0AD63C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14:paraId="1DC99EB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ADA303D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F796D9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2DD3D4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D01D97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B01B088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14:paraId="1ADE31B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925166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EDA96E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4DF1123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84500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1AFE7C07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14:paraId="2FE8D277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11DEE25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2E9F0066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B0105E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A13B8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7074FB96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14:paraId="52E4920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5C28C48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9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338C5E0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954176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9AAC961" w14:textId="77777777"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14:paraId="17FC68FB" w14:textId="77777777"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F4F6B7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3A11FF44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757801">
              <w:rPr>
                <w:sz w:val="18"/>
                <w:szCs w:val="18"/>
              </w:rPr>
              <w:t>W</w:t>
            </w:r>
            <w:r w:rsidRPr="009C502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14:paraId="5F7AA66C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884BDDD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24DA2266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9C502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</w:tcPr>
          <w:p w14:paraId="5F667433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581B1B9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774B25C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14:paraId="72EB3CA0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0E9937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B8BD9C1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14:paraId="5F2D88E5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28FD3BF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4BCBAACD" w14:textId="77777777"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="00880DAC" w:rsidRPr="00880DAC">
              <w:rPr>
                <w:color w:val="auto"/>
                <w:sz w:val="18"/>
                <w:szCs w:val="18"/>
              </w:rPr>
              <w:t>Kompletność i spójność wniosku</w:t>
            </w:r>
          </w:p>
        </w:tc>
        <w:tc>
          <w:tcPr>
            <w:tcW w:w="12493" w:type="dxa"/>
            <w:gridSpan w:val="2"/>
          </w:tcPr>
          <w:p w14:paraId="5F64617F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1FBD64F5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5F29C72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14:paraId="176884DA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35F6AA6F" w14:textId="77777777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3FD6C29A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DF5A4F" w:rsidRPr="00DF5A4F">
              <w:rPr>
                <w:sz w:val="18"/>
                <w:szCs w:val="18"/>
              </w:rPr>
              <w:t>Członkostwo w LGD</w:t>
            </w:r>
          </w:p>
        </w:tc>
        <w:tc>
          <w:tcPr>
            <w:tcW w:w="12493" w:type="dxa"/>
            <w:gridSpan w:val="2"/>
          </w:tcPr>
          <w:p w14:paraId="2CF45F3E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F54727" w14:textId="77777777" w:rsidR="00A10AA6" w:rsidRDefault="00A10AA6"/>
    <w:p w14:paraId="26B7936A" w14:textId="77777777"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B9F00BA" w14:textId="77777777"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C0B5D" w14:textId="77777777" w:rsidR="00F52739" w:rsidRDefault="00F52739" w:rsidP="003A174A">
      <w:pPr>
        <w:spacing w:after="0" w:line="240" w:lineRule="auto"/>
      </w:pPr>
      <w:r>
        <w:separator/>
      </w:r>
    </w:p>
  </w:endnote>
  <w:endnote w:type="continuationSeparator" w:id="0">
    <w:p w14:paraId="47BAD861" w14:textId="77777777" w:rsidR="00F52739" w:rsidRDefault="00F52739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DAC0" w14:textId="77777777" w:rsidR="00F52739" w:rsidRDefault="00F52739" w:rsidP="003A174A">
      <w:pPr>
        <w:spacing w:after="0" w:line="240" w:lineRule="auto"/>
      </w:pPr>
      <w:r>
        <w:separator/>
      </w:r>
    </w:p>
  </w:footnote>
  <w:footnote w:type="continuationSeparator" w:id="0">
    <w:p w14:paraId="1E88B6AA" w14:textId="77777777" w:rsidR="00F52739" w:rsidRDefault="00F52739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A"/>
    <w:rsid w:val="000D0A33"/>
    <w:rsid w:val="0015220E"/>
    <w:rsid w:val="00161C85"/>
    <w:rsid w:val="001C1ED3"/>
    <w:rsid w:val="00255AC3"/>
    <w:rsid w:val="002D436E"/>
    <w:rsid w:val="0031517D"/>
    <w:rsid w:val="003513BE"/>
    <w:rsid w:val="00361F8D"/>
    <w:rsid w:val="003A174A"/>
    <w:rsid w:val="003B0C68"/>
    <w:rsid w:val="004177E1"/>
    <w:rsid w:val="004A509A"/>
    <w:rsid w:val="004C5A84"/>
    <w:rsid w:val="004E79B2"/>
    <w:rsid w:val="005151C3"/>
    <w:rsid w:val="00524F9F"/>
    <w:rsid w:val="005E783F"/>
    <w:rsid w:val="006202A3"/>
    <w:rsid w:val="006431E9"/>
    <w:rsid w:val="00757801"/>
    <w:rsid w:val="00762E17"/>
    <w:rsid w:val="00790969"/>
    <w:rsid w:val="007E5800"/>
    <w:rsid w:val="0080123F"/>
    <w:rsid w:val="00880DAC"/>
    <w:rsid w:val="0089698E"/>
    <w:rsid w:val="009605CA"/>
    <w:rsid w:val="00964AD9"/>
    <w:rsid w:val="009A2F24"/>
    <w:rsid w:val="009C5026"/>
    <w:rsid w:val="009D658F"/>
    <w:rsid w:val="009F6163"/>
    <w:rsid w:val="00A10AA6"/>
    <w:rsid w:val="00A258B0"/>
    <w:rsid w:val="00A26EF3"/>
    <w:rsid w:val="00A52DA5"/>
    <w:rsid w:val="00A943E2"/>
    <w:rsid w:val="00B02EE3"/>
    <w:rsid w:val="00B06AC2"/>
    <w:rsid w:val="00B14864"/>
    <w:rsid w:val="00B9053D"/>
    <w:rsid w:val="00BE0ABA"/>
    <w:rsid w:val="00C00E5A"/>
    <w:rsid w:val="00C10373"/>
    <w:rsid w:val="00C1463A"/>
    <w:rsid w:val="00C46DDE"/>
    <w:rsid w:val="00C92C36"/>
    <w:rsid w:val="00DF5A4F"/>
    <w:rsid w:val="00E774DB"/>
    <w:rsid w:val="00F52739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BE290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E367-A912-4B74-A036-74ECE02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Leśna Kraina</cp:lastModifiedBy>
  <cp:revision>3</cp:revision>
  <cp:lastPrinted>2019-05-17T10:31:00Z</cp:lastPrinted>
  <dcterms:created xsi:type="dcterms:W3CDTF">2020-11-23T10:14:00Z</dcterms:created>
  <dcterms:modified xsi:type="dcterms:W3CDTF">2020-11-23T10:16:00Z</dcterms:modified>
</cp:coreProperties>
</file>